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Материально-техническое обеспечение предоставления услуг и выполнения работ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по состоянию на 01.01.2022 г.</w:t>
      </w:r>
      <w:r>
        <w:rPr>
          <w:rFonts w:hint="default"/>
          <w:b/>
          <w:bCs/>
          <w:sz w:val="28"/>
          <w:szCs w:val="28"/>
          <w:lang w:val="ru-RU"/>
        </w:rPr>
        <w:t xml:space="preserve"> по МБУК «Месягутовская центральная межпоселенческая библиотека»</w:t>
      </w:r>
    </w:p>
    <w:p>
      <w:pPr>
        <w:pStyle w:val="8"/>
        <w:keepNext w:val="0"/>
        <w:keepLines w:val="0"/>
        <w:widowControl/>
        <w:suppressLineNumbers w:val="0"/>
        <w:ind w:firstLine="323"/>
        <w:jc w:val="both"/>
        <w:rPr>
          <w:lang w:val="ru-RU"/>
        </w:rPr>
      </w:pPr>
    </w:p>
    <w:p>
      <w:pPr>
        <w:pStyle w:val="8"/>
        <w:keepNext w:val="0"/>
        <w:keepLines w:val="0"/>
        <w:widowControl/>
        <w:suppressLineNumbers w:val="0"/>
        <w:ind w:firstLine="323"/>
        <w:jc w:val="both"/>
      </w:pPr>
      <w:r>
        <w:rPr>
          <w:lang w:val="ru-RU"/>
        </w:rPr>
        <w:t>Муниципальное</w:t>
      </w:r>
      <w:r>
        <w:rPr>
          <w:rFonts w:hint="default"/>
          <w:lang w:val="ru-RU"/>
        </w:rPr>
        <w:t xml:space="preserve"> бюджетное учреждение культуры «Месягутовская центральная межпоселенческая библиотека» и</w:t>
      </w:r>
      <w:r>
        <w:t xml:space="preserve">спользует на праве </w:t>
      </w:r>
      <w:r>
        <w:rPr>
          <w:lang w:val="ru-RU"/>
        </w:rPr>
        <w:t>аренды</w:t>
      </w:r>
      <w:r>
        <w:t xml:space="preserve"> 1</w:t>
      </w:r>
      <w:r>
        <w:rPr>
          <w:rFonts w:hint="default"/>
          <w:lang w:val="ru-RU"/>
        </w:rPr>
        <w:t>7</w:t>
      </w:r>
      <w:r>
        <w:t xml:space="preserve"> объектов недвижимости</w:t>
      </w:r>
      <w:r>
        <w:rPr>
          <w:rFonts w:hint="default"/>
          <w:lang w:val="ru-RU"/>
        </w:rPr>
        <w:t xml:space="preserve">  и  2 на основе безвозмездного пользования.  </w:t>
      </w:r>
      <w:r>
        <w:t xml:space="preserve"> </w:t>
      </w:r>
    </w:p>
    <w:p>
      <w:pPr>
        <w:pStyle w:val="8"/>
        <w:keepNext w:val="0"/>
        <w:keepLines w:val="0"/>
        <w:widowControl/>
        <w:suppressLineNumbers w:val="0"/>
        <w:ind w:firstLine="323"/>
        <w:jc w:val="both"/>
      </w:pPr>
      <w:r>
        <w:t>Библиотеки   района  организуют  библиотечное, информационное, справочно-библиографическое обслуживание, направленное на обслуживание физических и юридических лиц учреждения в соответствии с Федеральным законом «О библиотечном деле», настоящим уставом и Правилами пользования библиотеками.</w:t>
      </w:r>
    </w:p>
    <w:p>
      <w:pPr>
        <w:pStyle w:val="8"/>
        <w:keepNext w:val="0"/>
        <w:keepLines w:val="0"/>
        <w:widowControl/>
        <w:suppressLineNumbers w:val="0"/>
        <w:ind w:firstLine="323"/>
        <w:jc w:val="both"/>
      </w:pPr>
      <w:r>
        <w:t xml:space="preserve">Помещения библиотек оснащены инженерным оборудованием и техническими коммуникациями, включающими отопление, водоснабжение, канализацию, электрооборудование и энергоснабжение, систему телефонной связи, пожарную </w:t>
      </w:r>
      <w:r>
        <w:rPr>
          <w:lang w:val="ru-RU"/>
        </w:rPr>
        <w:t>сигнализацию</w:t>
      </w:r>
      <w:r>
        <w:rPr>
          <w:rFonts w:hint="default"/>
          <w:lang w:val="ru-RU"/>
        </w:rPr>
        <w:t>.</w:t>
      </w:r>
      <w:r>
        <w:t xml:space="preserve"> Помещения оборудованы </w:t>
      </w:r>
      <w:r>
        <w:rPr>
          <w:lang w:val="ru-RU"/>
        </w:rPr>
        <w:t>разнообразной</w:t>
      </w:r>
      <w:r>
        <w:rPr>
          <w:rFonts w:hint="default"/>
          <w:lang w:val="ru-RU"/>
        </w:rPr>
        <w:t xml:space="preserve"> </w:t>
      </w:r>
      <w:r>
        <w:t>мебелью</w:t>
      </w:r>
      <w:r>
        <w:rPr>
          <w:rFonts w:hint="default"/>
          <w:lang w:val="ru-RU"/>
        </w:rPr>
        <w:t>,</w:t>
      </w:r>
      <w:r>
        <w:t xml:space="preserve"> в том числе специальным, библиотечным оборудованием залов и хранилищ.</w:t>
      </w:r>
      <w:r>
        <w:rPr>
          <w:rFonts w:hint="default"/>
          <w:lang w:val="ru-RU"/>
        </w:rPr>
        <w:t xml:space="preserve"> </w:t>
      </w:r>
      <w:r>
        <w:t xml:space="preserve">В библиотеках  используется широкий ассортимент выставочного оборудования. Настенные и напольные выставочные и информационные модули, в которых размещаются  новые печатные издания, периодика, информация об учреждении и пр. Оформленные витрины являются частью интерьеров библиотек, обеспечивая </w:t>
      </w:r>
      <w:r>
        <w:rPr>
          <w:rFonts w:hint="default"/>
          <w:lang w:val="ru-RU"/>
        </w:rPr>
        <w:t xml:space="preserve"> </w:t>
      </w:r>
      <w:r>
        <w:t>комфортное знакомство пользователей с информационными ресурсами библиотек.</w:t>
      </w:r>
    </w:p>
    <w:p>
      <w:pPr>
        <w:pStyle w:val="8"/>
        <w:keepNext w:val="0"/>
        <w:keepLines w:val="0"/>
        <w:widowControl/>
        <w:suppressLineNumbers w:val="0"/>
        <w:ind w:firstLine="360" w:firstLineChars="150"/>
        <w:jc w:val="both"/>
      </w:pPr>
      <w:r>
        <w:t>Развитие материально-технической базы осуществляется в пределах выделенных бюджетных и собственных средств.</w:t>
      </w:r>
    </w:p>
    <w:p>
      <w:pPr>
        <w:pStyle w:val="8"/>
        <w:keepNext w:val="0"/>
        <w:keepLines w:val="0"/>
        <w:widowControl/>
        <w:suppressLineNumbers w:val="0"/>
        <w:rPr>
          <w:rFonts w:hint="default"/>
          <w:lang w:val="ru-RU"/>
        </w:rPr>
      </w:pPr>
      <w:r>
        <w:t xml:space="preserve">Перечень </w:t>
      </w:r>
      <w:r>
        <w:rPr>
          <w:lang w:val="ru-RU"/>
        </w:rPr>
        <w:t>библиотек</w:t>
      </w:r>
      <w:r>
        <w:rPr>
          <w:rFonts w:hint="default"/>
          <w:lang w:val="ru-RU"/>
        </w:rPr>
        <w:t xml:space="preserve"> района: </w:t>
      </w:r>
    </w:p>
    <w:tbl>
      <w:tblPr>
        <w:tblStyle w:val="5"/>
        <w:tblW w:w="94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693"/>
        <w:gridCol w:w="6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библиотеки с индексом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Ариевская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452539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Ариево,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С. Юлаева,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452541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Вознесенка,  ул. Центральная, 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Дуванская зональная модельная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452534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с. Дуван, ул. Пионерская,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Заимкинская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452546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Заимка,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452522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Кадырово,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Первомайская, 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Калмашская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452537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Калмаш,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Лемазинская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452538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Лемазы,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Молодежная, 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Метелинская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452544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Метели,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Советская,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452535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Михайловка,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Михайловская, 20б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452525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Озеро,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л. Советская,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Рухтинская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452521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Рухтино,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Мира, 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Сальевская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452543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Сальевка,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Октябрьская,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Сикиязская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452532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Сикияз,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Араловец,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Старохалиловская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452527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с.Старо-Халилово, ул. Центральная,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Тастубинская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452540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Тастуба,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пл. Ившина,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Улькундинская сельская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452533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Улькунды,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60лет Октября, 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Ярославская сельская модельная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452542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с. Ярославка,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ул. Советская, 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Месягутовская детская районная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452530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Крупская,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Месягутовская центральная межпоселенческая библиотека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452530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Крупская, 1                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ind w:firstLine="360" w:firstLineChars="150"/>
        <w:jc w:val="both"/>
      </w:pPr>
      <w:r>
        <w:t xml:space="preserve">Аппаратно-программный комплекс состоит из </w:t>
      </w:r>
      <w:r>
        <w:rPr>
          <w:rFonts w:hint="default"/>
          <w:lang w:val="ru-RU"/>
        </w:rPr>
        <w:t xml:space="preserve">41 </w:t>
      </w:r>
      <w:r>
        <w:t>персональн</w:t>
      </w:r>
      <w:r>
        <w:rPr>
          <w:lang w:val="ru-RU"/>
        </w:rPr>
        <w:t>ого</w:t>
      </w:r>
      <w:r>
        <w:rPr>
          <w:rFonts w:hint="default"/>
          <w:lang w:val="ru-RU"/>
        </w:rPr>
        <w:t xml:space="preserve"> компьютера, 13 ноутбуков, </w:t>
      </w:r>
      <w:r>
        <w:t xml:space="preserve"> </w:t>
      </w:r>
      <w:r>
        <w:rPr>
          <w:rFonts w:hint="default"/>
          <w:lang w:val="ru-RU"/>
        </w:rPr>
        <w:t>2</w:t>
      </w:r>
      <w:r>
        <w:t xml:space="preserve"> серверов, </w:t>
      </w:r>
      <w:r>
        <w:rPr>
          <w:rFonts w:hint="default"/>
          <w:lang w:val="ru-RU"/>
        </w:rPr>
        <w:t>1</w:t>
      </w:r>
      <w:r>
        <w:t xml:space="preserve">8 единиц копировально-множительной техники, </w:t>
      </w:r>
      <w:r>
        <w:rPr>
          <w:lang w:val="ru-RU"/>
        </w:rPr>
        <w:t>имеется</w:t>
      </w:r>
      <w:r>
        <w:rPr>
          <w:rFonts w:hint="default"/>
          <w:lang w:val="ru-RU"/>
        </w:rPr>
        <w:t xml:space="preserve"> 3 </w:t>
      </w:r>
      <w:r>
        <w:rPr>
          <w:lang w:val="ru-RU"/>
        </w:rPr>
        <w:t>т</w:t>
      </w:r>
      <w:r>
        <w:t>елевизионны</w:t>
      </w:r>
      <w:r>
        <w:rPr>
          <w:lang w:val="ru-RU"/>
        </w:rPr>
        <w:t>е</w:t>
      </w:r>
      <w:r>
        <w:t xml:space="preserve"> панел</w:t>
      </w:r>
      <w:r>
        <w:rPr>
          <w:lang w:val="ru-RU"/>
        </w:rPr>
        <w:t>и</w:t>
      </w:r>
      <w:r>
        <w:rPr>
          <w:rFonts w:hint="default"/>
          <w:lang w:val="ru-RU"/>
        </w:rPr>
        <w:t>, 3</w:t>
      </w:r>
      <w:r>
        <w:t xml:space="preserve"> интерактивных программно-технических комплекса</w:t>
      </w:r>
      <w:r>
        <w:rPr>
          <w:rFonts w:hint="default"/>
          <w:lang w:val="ru-RU"/>
        </w:rPr>
        <w:t>,</w:t>
      </w:r>
      <w:r>
        <w:t xml:space="preserve">  интерактивны</w:t>
      </w:r>
      <w:r>
        <w:rPr>
          <w:lang w:val="ru-RU"/>
        </w:rPr>
        <w:t>е</w:t>
      </w:r>
      <w:r>
        <w:t xml:space="preserve"> стол</w:t>
      </w:r>
      <w:r>
        <w:rPr>
          <w:lang w:val="ru-RU"/>
        </w:rPr>
        <w:t>ы</w:t>
      </w:r>
      <w:r>
        <w:rPr>
          <w:rFonts w:hint="default"/>
          <w:lang w:val="ru-RU"/>
        </w:rPr>
        <w:t xml:space="preserve"> и др.оборудование</w:t>
      </w:r>
      <w:r>
        <w:t>.</w:t>
      </w:r>
    </w:p>
    <w:p>
      <w:pPr>
        <w:pStyle w:val="8"/>
        <w:keepNext w:val="0"/>
        <w:keepLines w:val="0"/>
        <w:widowControl/>
        <w:suppressLineNumbers w:val="0"/>
        <w:ind w:firstLine="360" w:firstLineChars="150"/>
        <w:jc w:val="both"/>
      </w:pPr>
      <w:r>
        <w:t xml:space="preserve">Для читателей организовано </w:t>
      </w:r>
      <w:r>
        <w:rPr>
          <w:rFonts w:hint="default"/>
          <w:lang w:val="ru-RU"/>
        </w:rPr>
        <w:t>128</w:t>
      </w:r>
      <w:r>
        <w:t xml:space="preserve"> рабочих места</w:t>
      </w:r>
      <w:r>
        <w:rPr>
          <w:rFonts w:hint="default"/>
          <w:lang w:val="ru-RU"/>
        </w:rPr>
        <w:t>, из них 30</w:t>
      </w:r>
      <w:r>
        <w:t xml:space="preserve"> с использованием персональных компьютеров, из них </w:t>
      </w:r>
      <w:r>
        <w:rPr>
          <w:rFonts w:hint="default"/>
          <w:lang w:val="ru-RU"/>
        </w:rPr>
        <w:t>1</w:t>
      </w:r>
      <w:r>
        <w:t xml:space="preserve"> рабоч</w:t>
      </w:r>
      <w:r>
        <w:rPr>
          <w:lang w:val="ru-RU"/>
        </w:rPr>
        <w:t>ее</w:t>
      </w:r>
      <w:r>
        <w:t xml:space="preserve"> мест</w:t>
      </w:r>
      <w:r>
        <w:rPr>
          <w:lang w:val="ru-RU"/>
        </w:rPr>
        <w:t>о</w:t>
      </w:r>
      <w:r>
        <w:t xml:space="preserve"> — для читателей с ограничениями жизнедеятельности по зрению</w:t>
      </w:r>
      <w:r>
        <w:rPr>
          <w:rFonts w:hint="default"/>
          <w:lang w:val="ru-RU"/>
        </w:rPr>
        <w:t>.</w:t>
      </w:r>
      <w:bookmarkStart w:id="0" w:name="_GoBack"/>
      <w:bookmarkEnd w:id="0"/>
      <w:r>
        <w:t xml:space="preserve"> </w:t>
      </w:r>
      <w:r>
        <w:rPr>
          <w:rFonts w:hint="default"/>
          <w:lang w:val="ru-RU"/>
        </w:rPr>
        <w:t>В</w:t>
      </w:r>
      <w:r>
        <w:t xml:space="preserve">се рабочие места сотрудников и читателей имеют выход в сеть Интернет. Для выхода в Интернет используется оптический и кабельный каналы связи, скорость подключения составляет </w:t>
      </w:r>
      <w:r>
        <w:rPr>
          <w:lang w:val="ru-RU"/>
        </w:rPr>
        <w:t>от</w:t>
      </w:r>
      <w:r>
        <w:rPr>
          <w:rFonts w:hint="default"/>
          <w:lang w:val="ru-RU"/>
        </w:rPr>
        <w:t xml:space="preserve"> 6 до </w:t>
      </w:r>
      <w:r>
        <w:t xml:space="preserve">до </w:t>
      </w:r>
      <w:r>
        <w:rPr>
          <w:rFonts w:hint="default"/>
          <w:lang w:val="ru-RU"/>
        </w:rPr>
        <w:t>100</w:t>
      </w:r>
      <w:r>
        <w:t xml:space="preserve"> Мбит/с.</w:t>
      </w:r>
    </w:p>
    <w:p>
      <w:pPr>
        <w:pStyle w:val="8"/>
        <w:keepNext w:val="0"/>
        <w:keepLines w:val="0"/>
        <w:widowControl/>
        <w:suppressLineNumbers w:val="0"/>
        <w:ind w:firstLine="240"/>
        <w:jc w:val="both"/>
      </w:pPr>
      <w:r>
        <w:t xml:space="preserve">На 01.01.2022 г. книжный фонд  составляет  более </w:t>
      </w:r>
      <w:r>
        <w:rPr>
          <w:rFonts w:hint="default"/>
          <w:lang w:val="ru-RU"/>
        </w:rPr>
        <w:t>262</w:t>
      </w:r>
      <w:r>
        <w:t xml:space="preserve"> тыс. экз. документов. В состав фонда входят книги, газеты и журналы, аудиовизуальные и электронные издания</w:t>
      </w:r>
      <w:r>
        <w:rPr>
          <w:rFonts w:hint="default"/>
          <w:lang w:val="ru-RU"/>
        </w:rPr>
        <w:t>.</w:t>
      </w:r>
      <w:r>
        <w:t xml:space="preserve">  Для людей с ограничениями здоровья по зрению  имеются тифлокниги и аудиокниги. </w:t>
      </w:r>
    </w:p>
    <w:p>
      <w:pPr>
        <w:pStyle w:val="8"/>
        <w:keepNext w:val="0"/>
        <w:keepLines w:val="0"/>
        <w:widowControl/>
        <w:suppressLineNumbers w:val="0"/>
        <w:ind w:firstLine="240"/>
        <w:jc w:val="both"/>
      </w:pPr>
      <w:r>
        <w:t>МБУ</w:t>
      </w:r>
      <w:r>
        <w:rPr>
          <w:lang w:val="ru-RU"/>
        </w:rPr>
        <w:t>К</w:t>
      </w:r>
      <w:r>
        <w:rPr>
          <w:rFonts w:hint="default"/>
          <w:lang w:val="ru-RU"/>
        </w:rPr>
        <w:t xml:space="preserve"> «МЦМБ» </w:t>
      </w:r>
      <w:r>
        <w:t xml:space="preserve">имеет  официальный сайт, который отражает деятельность каждой библиотеки и обеспечивает доступ ко всем ресурсам. Стратегическая цель </w:t>
      </w:r>
      <w:r>
        <w:rPr>
          <w:lang w:val="ru-RU"/>
        </w:rPr>
        <w:t>ис</w:t>
      </w:r>
      <w:r>
        <w:t>пользования информационных электронных ресурсов через сайт – обеспечение повышения качества и скорости предоставления информации читателям в режиме онлайн.</w:t>
      </w:r>
    </w:p>
    <w:p>
      <w:pPr>
        <w:jc w:val="both"/>
      </w:pPr>
    </w:p>
    <w:p>
      <w:pPr>
        <w:pStyle w:val="8"/>
        <w:keepNext w:val="0"/>
        <w:keepLines w:val="0"/>
        <w:widowControl/>
        <w:suppressLineNumbers w:val="0"/>
        <w:jc w:val="both"/>
      </w:pPr>
    </w:p>
    <w:sectPr>
      <w:pgSz w:w="11906" w:h="16838"/>
      <w:pgMar w:top="1440" w:right="1066" w:bottom="1440" w:left="1633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5F7B"/>
    <w:rsid w:val="48F969CF"/>
    <w:rsid w:val="494D6CEA"/>
    <w:rsid w:val="70D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1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11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2022-12-02T08:03:00Z</dcterms:created>
  <dc:creator>m.forte</dc:creator>
  <cp:lastModifiedBy>m.forte</cp:lastModifiedBy>
  <dcterms:modified xsi:type="dcterms:W3CDTF">2022-12-02T10:38:31Z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077CFA7F9A824892926152FF6858A09D</vt:lpwstr>
  </property>
</Properties>
</file>